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ARCHITECT'S and ENGINEER'S SPECIFICATIONS</w:t>
      </w: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Sound system A.C. power Sequencing Load Center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All A.C. power for the sound system shall be supplied from a time sequenced source capable of being remote controlled from multiple locations. 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 means of visual operator feedback shall provide an indication of the progress of the power turn-on or turn-off sequence at each control point.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Time between sequence steps shall be adjustable from 1/8 second to 1 second.</w:t>
      </w: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Sequencing shall have a time delay adjustable between the low-level equipment circuits and the power amplifier circuits. The delay time shall have a field adjustable range from 1 second to 8 minutes.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106105">
      <w:pPr>
        <w:rPr>
          <w:rFonts w:ascii="Arial" w:hAnsi="Arial"/>
          <w:color w:val="000000"/>
          <w:sz w:val="20"/>
        </w:rPr>
      </w:pPr>
      <w:r w:rsidRPr="00106105">
        <w:rPr>
          <w:rFonts w:ascii="Arial" w:hAnsi="Arial"/>
          <w:color w:val="000000"/>
          <w:sz w:val="20"/>
        </w:rPr>
        <w:t>The system shall have brownout (</w:t>
      </w:r>
      <w:proofErr w:type="spellStart"/>
      <w:r w:rsidRPr="00106105">
        <w:rPr>
          <w:rFonts w:ascii="Arial" w:hAnsi="Arial"/>
          <w:color w:val="000000"/>
          <w:sz w:val="20"/>
        </w:rPr>
        <w:t>undervoltage</w:t>
      </w:r>
      <w:proofErr w:type="spellEnd"/>
      <w:r w:rsidRPr="00106105">
        <w:rPr>
          <w:rFonts w:ascii="Arial" w:hAnsi="Arial"/>
          <w:color w:val="000000"/>
          <w:sz w:val="20"/>
        </w:rPr>
        <w:t>) protection; monitoring the line voltage and triggering an automatic shutdown if the line voltage drops below 95 volts for more than 2 seconds.  The system shall automatically re-sequence to on state when power resumes and remains above 105 volts for more than 5 seconds without operator intervention.</w:t>
      </w:r>
    </w:p>
    <w:p w:rsidR="00106105" w:rsidRDefault="00106105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The sequencing system shall have emergency shutdown capability triggered by external contacts or the sound system operator.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Un-sequenced circuits, as required, shall be supplied from the same A.C. source so that a single lever main circuit breaker is dedicated to the sound system.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All Sequencing Load Centers shall have an isolated technical ground bar.</w:t>
      </w:r>
    </w:p>
    <w:p w:rsidR="00106105" w:rsidRDefault="00106105">
      <w:pPr>
        <w:rPr>
          <w:rFonts w:ascii="Arial" w:hAnsi="Arial"/>
          <w:color w:val="000000"/>
          <w:sz w:val="20"/>
        </w:rPr>
      </w:pPr>
    </w:p>
    <w:p w:rsidR="00106105" w:rsidRPr="00106105" w:rsidRDefault="00106105" w:rsidP="00106105">
      <w:pPr>
        <w:rPr>
          <w:rFonts w:ascii="Arial" w:hAnsi="Arial"/>
          <w:color w:val="000000"/>
          <w:sz w:val="20"/>
        </w:rPr>
      </w:pPr>
      <w:r w:rsidRPr="00106105">
        <w:rPr>
          <w:rFonts w:ascii="Arial" w:hAnsi="Arial"/>
          <w:color w:val="000000"/>
          <w:sz w:val="20"/>
        </w:rPr>
        <w:t>Manufacturer shall warrant specified equipment to be free from defects in materials and</w:t>
      </w:r>
    </w:p>
    <w:p w:rsidR="00106105" w:rsidRDefault="00106105" w:rsidP="00106105">
      <w:pPr>
        <w:rPr>
          <w:rFonts w:ascii="Arial" w:hAnsi="Arial"/>
          <w:color w:val="000000"/>
          <w:sz w:val="20"/>
        </w:rPr>
      </w:pPr>
      <w:proofErr w:type="gramStart"/>
      <w:r w:rsidRPr="00106105">
        <w:rPr>
          <w:rFonts w:ascii="Arial" w:hAnsi="Arial"/>
          <w:color w:val="000000"/>
          <w:sz w:val="20"/>
        </w:rPr>
        <w:t>workmanship</w:t>
      </w:r>
      <w:proofErr w:type="gramEnd"/>
      <w:r w:rsidRPr="00106105">
        <w:rPr>
          <w:rFonts w:ascii="Arial" w:hAnsi="Arial"/>
          <w:color w:val="000000"/>
          <w:sz w:val="20"/>
        </w:rPr>
        <w:t xml:space="preserve"> as follows: at least (15) months from date of purchase for line voltage equipment; at least (5) years from the date of purchase for control electronics.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The sound system power sequencing shall be the LynTec model MSLC xxx series Sequencing Load Center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proofErr w:type="spellStart"/>
      <w:r>
        <w:rPr>
          <w:rFonts w:ascii="Arial" w:hAnsi="Arial"/>
          <w:color w:val="000000"/>
          <w:sz w:val="20"/>
        </w:rPr>
        <w:t>Lyntec</w:t>
      </w:r>
      <w:proofErr w:type="spellEnd"/>
      <w:r>
        <w:rPr>
          <w:rFonts w:ascii="Arial" w:hAnsi="Arial"/>
          <w:color w:val="000000"/>
          <w:sz w:val="20"/>
        </w:rPr>
        <w:t>, Inc. — 800-724-4047 — www.lyntec.com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Models: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Single Phase, 22k AIR: </w:t>
      </w:r>
      <w:r>
        <w:rPr>
          <w:rFonts w:ascii="Arial" w:hAnsi="Arial"/>
          <w:b/>
          <w:color w:val="000000"/>
          <w:sz w:val="20"/>
        </w:rPr>
        <w:t>MSLC 129-12, MSLC 129-24, MSLC 129-36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Balanced Power, 60v — 0 — 60v, 22k AIR: </w:t>
      </w:r>
      <w:r>
        <w:rPr>
          <w:rFonts w:ascii="Arial" w:hAnsi="Arial"/>
          <w:b/>
          <w:color w:val="000000"/>
          <w:sz w:val="20"/>
        </w:rPr>
        <w:t>MSLC 119-12, MSLC 119-24</w:t>
      </w:r>
    </w:p>
    <w:p w:rsidR="00B17572" w:rsidRDefault="00B17572">
      <w:pPr>
        <w:rPr>
          <w:rFonts w:ascii="Arial" w:hAnsi="Arial"/>
          <w:b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Three </w:t>
      </w:r>
      <w:proofErr w:type="gramStart"/>
      <w:r>
        <w:rPr>
          <w:rFonts w:ascii="Arial" w:hAnsi="Arial"/>
          <w:color w:val="000000"/>
          <w:sz w:val="20"/>
        </w:rPr>
        <w:t>Phase</w:t>
      </w:r>
      <w:proofErr w:type="gramEnd"/>
      <w:r>
        <w:rPr>
          <w:rFonts w:ascii="Arial" w:hAnsi="Arial"/>
          <w:color w:val="000000"/>
          <w:sz w:val="20"/>
        </w:rPr>
        <w:t xml:space="preserve">, </w:t>
      </w:r>
      <w:r w:rsidR="001A05A2">
        <w:rPr>
          <w:rFonts w:ascii="Arial" w:hAnsi="Arial"/>
          <w:color w:val="000000"/>
          <w:sz w:val="20"/>
        </w:rPr>
        <w:t>10</w:t>
      </w:r>
      <w:r>
        <w:rPr>
          <w:rFonts w:ascii="Arial" w:hAnsi="Arial"/>
          <w:color w:val="000000"/>
          <w:sz w:val="20"/>
        </w:rPr>
        <w:t xml:space="preserve">k AIR: </w:t>
      </w:r>
      <w:r>
        <w:rPr>
          <w:rFonts w:ascii="Arial" w:hAnsi="Arial"/>
          <w:b/>
          <w:color w:val="000000"/>
          <w:sz w:val="20"/>
        </w:rPr>
        <w:t>MSLC 326-12, MSLC 326-24, MSLC 326-36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Three </w:t>
      </w:r>
      <w:proofErr w:type="gramStart"/>
      <w:r>
        <w:rPr>
          <w:rFonts w:ascii="Arial" w:hAnsi="Arial"/>
          <w:color w:val="000000"/>
          <w:sz w:val="20"/>
        </w:rPr>
        <w:t>Phase</w:t>
      </w:r>
      <w:proofErr w:type="gramEnd"/>
      <w:r>
        <w:rPr>
          <w:rFonts w:ascii="Arial" w:hAnsi="Arial"/>
          <w:color w:val="000000"/>
          <w:sz w:val="20"/>
        </w:rPr>
        <w:t xml:space="preserve">, 25k AIR: </w:t>
      </w:r>
      <w:r>
        <w:rPr>
          <w:rFonts w:ascii="Arial" w:hAnsi="Arial"/>
          <w:b/>
          <w:color w:val="000000"/>
          <w:sz w:val="20"/>
        </w:rPr>
        <w:t>MSLC 341-12, MSLC 341-24, MSLC 341-36, MSLC 341-48</w:t>
      </w:r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This document available in Word format: </w:t>
      </w:r>
    </w:p>
    <w:p w:rsidR="00B17572" w:rsidRDefault="00B71C01">
      <w:pPr>
        <w:rPr>
          <w:rFonts w:ascii="Arial" w:hAnsi="Arial"/>
          <w:color w:val="000000"/>
          <w:sz w:val="20"/>
        </w:rPr>
      </w:pPr>
      <w:hyperlink r:id="rId5" w:history="1">
        <w:r w:rsidRPr="00F22A87">
          <w:rPr>
            <w:rStyle w:val="Hyperlink"/>
            <w:rFonts w:ascii="Arial" w:hAnsi="Arial"/>
            <w:sz w:val="20"/>
          </w:rPr>
          <w:t>http://www.lyntec.com/139-0345_LdCtr_A&amp;E_Spec.docx</w:t>
        </w:r>
      </w:hyperlink>
      <w:r>
        <w:rPr>
          <w:rFonts w:ascii="Arial" w:hAnsi="Arial"/>
          <w:color w:val="000000"/>
          <w:sz w:val="20"/>
        </w:rPr>
        <w:tab/>
      </w:r>
      <w:bookmarkStart w:id="0" w:name="_GoBack"/>
      <w:bookmarkEnd w:id="0"/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Most recent version </w:t>
      </w:r>
      <w:proofErr w:type="spellStart"/>
      <w:r>
        <w:rPr>
          <w:rFonts w:ascii="Arial" w:hAnsi="Arial"/>
          <w:color w:val="000000"/>
          <w:sz w:val="20"/>
        </w:rPr>
        <w:t>pdf</w:t>
      </w:r>
      <w:proofErr w:type="spellEnd"/>
    </w:p>
    <w:p w:rsidR="00B17572" w:rsidRDefault="00B17572">
      <w:pPr>
        <w:rPr>
          <w:rFonts w:ascii="Arial" w:hAnsi="Arial"/>
          <w:color w:val="000000"/>
          <w:sz w:val="20"/>
        </w:rPr>
      </w:pPr>
      <w:hyperlink r:id="rId6" w:history="1">
        <w:r>
          <w:rPr>
            <w:rStyle w:val="Hyperlink"/>
            <w:rFonts w:ascii="Arial" w:hAnsi="Arial"/>
            <w:sz w:val="20"/>
          </w:rPr>
          <w:t>http://www.lyntec.com/139-0345_LdCntr_A&amp;E_Spec.pdf</w:t>
        </w:r>
      </w:hyperlink>
    </w:p>
    <w:p w:rsidR="00B17572" w:rsidRDefault="00B17572">
      <w:pPr>
        <w:rPr>
          <w:rFonts w:ascii="Arial" w:hAnsi="Arial"/>
          <w:color w:val="000000"/>
          <w:sz w:val="20"/>
        </w:rPr>
      </w:pPr>
    </w:p>
    <w:p w:rsidR="00B17572" w:rsidRDefault="00B17572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139-0345-0</w:t>
      </w:r>
      <w:r w:rsidR="00197A48">
        <w:rPr>
          <w:rFonts w:ascii="Arial" w:hAnsi="Arial"/>
          <w:color w:val="000000"/>
          <w:sz w:val="20"/>
        </w:rPr>
        <w:t>2</w:t>
      </w:r>
      <w:r>
        <w:rPr>
          <w:rFonts w:ascii="Arial" w:hAnsi="Arial"/>
          <w:color w:val="000000"/>
          <w:sz w:val="20"/>
        </w:rPr>
        <w:t>_LdCntr_A&amp;E _</w:t>
      </w:r>
      <w:proofErr w:type="gramStart"/>
      <w:r>
        <w:rPr>
          <w:rFonts w:ascii="Arial" w:hAnsi="Arial"/>
          <w:color w:val="000000"/>
          <w:sz w:val="20"/>
        </w:rPr>
        <w:t>Spec  10</w:t>
      </w:r>
      <w:proofErr w:type="gramEnd"/>
      <w:r>
        <w:rPr>
          <w:rFonts w:ascii="Arial" w:hAnsi="Arial"/>
          <w:color w:val="000000"/>
          <w:sz w:val="20"/>
        </w:rPr>
        <w:t>/</w:t>
      </w:r>
      <w:r w:rsidR="00197A48">
        <w:rPr>
          <w:rFonts w:ascii="Arial" w:hAnsi="Arial"/>
          <w:color w:val="000000"/>
          <w:sz w:val="20"/>
        </w:rPr>
        <w:t>10</w:t>
      </w:r>
      <w:r>
        <w:rPr>
          <w:rFonts w:ascii="Arial" w:hAnsi="Arial"/>
          <w:color w:val="000000"/>
          <w:sz w:val="20"/>
        </w:rPr>
        <w:t>/</w:t>
      </w:r>
      <w:r w:rsidR="00197A48">
        <w:rPr>
          <w:rFonts w:ascii="Arial" w:hAnsi="Arial"/>
          <w:color w:val="000000"/>
          <w:sz w:val="20"/>
        </w:rPr>
        <w:t>11</w:t>
      </w:r>
    </w:p>
    <w:sectPr w:rsidR="00B175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6"/>
    <w:rsid w:val="00106105"/>
    <w:rsid w:val="00167A43"/>
    <w:rsid w:val="00197A48"/>
    <w:rsid w:val="001A05A2"/>
    <w:rsid w:val="00A971F1"/>
    <w:rsid w:val="00B17572"/>
    <w:rsid w:val="00B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pecBodytext">
    <w:name w:val="Spec. Body text"/>
    <w:basedOn w:val="Normal"/>
    <w:next w:val="Normal"/>
    <w:pPr>
      <w:widowControl w:val="0"/>
      <w:autoSpaceDE w:val="0"/>
      <w:autoSpaceDN w:val="0"/>
      <w:adjustRightInd w:val="0"/>
      <w:spacing w:after="72"/>
    </w:pPr>
    <w:rPr>
      <w:rFonts w:ascii="Helvetica" w:eastAsia="Times New Roman" w:hAnsi="Helvetica"/>
      <w:sz w:val="1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pecBodytext">
    <w:name w:val="Spec. Body text"/>
    <w:basedOn w:val="Normal"/>
    <w:next w:val="Normal"/>
    <w:pPr>
      <w:widowControl w:val="0"/>
      <w:autoSpaceDE w:val="0"/>
      <w:autoSpaceDN w:val="0"/>
      <w:adjustRightInd w:val="0"/>
      <w:spacing w:after="72"/>
    </w:pPr>
    <w:rPr>
      <w:rFonts w:ascii="Helvetica" w:eastAsia="Times New Roman" w:hAnsi="Helvetica"/>
      <w:sz w:val="1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yntec.com/139-0345_LdCntr_A&amp;E_Spec.pdf" TargetMode="External"/><Relationship Id="rId5" Type="http://schemas.openxmlformats.org/officeDocument/2006/relationships/hyperlink" Target="http://www.lyntec.com/139-0345_LdCtr_A&amp;E_Spe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ARCHITECT'S and ENGINEER'S  SPECIFICATIONS</vt:lpstr>
    </vt:vector>
  </TitlesOfParts>
  <Company>Us</Company>
  <LinksUpToDate>false</LinksUpToDate>
  <CharactersWithSpaces>2377</CharactersWithSpaces>
  <SharedDoc>false</SharedDoc>
  <HLinks>
    <vt:vector size="12" baseType="variant"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http://www.lyntec.com/139-0345_LdCntr_A&amp;E_Spec.pdf</vt:lpwstr>
      </vt:variant>
      <vt:variant>
        <vt:lpwstr/>
      </vt:variant>
      <vt:variant>
        <vt:i4>7536712</vt:i4>
      </vt:variant>
      <vt:variant>
        <vt:i4>0</vt:i4>
      </vt:variant>
      <vt:variant>
        <vt:i4>0</vt:i4>
      </vt:variant>
      <vt:variant>
        <vt:i4>5</vt:i4>
      </vt:variant>
      <vt:variant>
        <vt:lpwstr>http://www.lyntec.com/139-0345_LdCntr_A&amp;E_Spec.doc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ARCHITECT'S and ENGINEER'S  SPECIFICATIONS</dc:title>
  <dc:creator>Me</dc:creator>
  <cp:lastModifiedBy>Leah Bigley</cp:lastModifiedBy>
  <cp:revision>2</cp:revision>
  <cp:lastPrinted>2006-10-31T20:27:00Z</cp:lastPrinted>
  <dcterms:created xsi:type="dcterms:W3CDTF">2011-11-15T16:11:00Z</dcterms:created>
  <dcterms:modified xsi:type="dcterms:W3CDTF">2011-11-15T16:11:00Z</dcterms:modified>
</cp:coreProperties>
</file>